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ind w:left="0" w:right="0" w:firstLine="0"/>
        <w:spacing w:before="0" w:after="150" w:line="395" w:lineRule="atLeast"/>
        <w:rPr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444444"/>
          <w:sz w:val="32"/>
          <w:szCs w:val="32"/>
        </w:rPr>
        <w:t xml:space="preserve">Сроки, места и порядок информирования о результатах государственной итоговой аттестации по образовательным программам среднего общего образования</w:t>
      </w:r>
      <w:r>
        <w:rPr>
          <w:sz w:val="32"/>
          <w:szCs w:val="32"/>
        </w:rPr>
      </w:r>
    </w:p>
    <w:p>
      <w:pPr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u w:val="single"/>
        </w:rPr>
        <w:t xml:space="preserve">Сроки, места и порядок информирования о результатах экзаменов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Утверждение результатов  ЕГЭ по конкретному учебному предмету  председателем ГЭК осуществляется в течение одного календарного дня, следующего за днем получения результатов централизованной проверки экзаменационных работ ЕГЭ по конкретному учебному предмету</w:t>
      </w:r>
      <w:r>
        <w:rPr>
          <w:rFonts w:ascii="Arial" w:hAnsi="Arial" w:eastAsia="Arial" w:cs="Arial"/>
          <w:color w:val="000000"/>
          <w:sz w:val="24"/>
        </w:rPr>
        <w:t xml:space="preserve">.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После утверждения результаты ЕГЭ  по конкретному учебному предмету в тот же день передаются в образовательные организации, а также органы местного самоуправления, осуществляющие управление в сфере образования, для ознакомления участников ЕГЭ  с утвержденны</w:t>
      </w:r>
      <w:r>
        <w:rPr>
          <w:rFonts w:ascii="Arial" w:hAnsi="Arial" w:eastAsia="Arial" w:cs="Arial"/>
          <w:color w:val="000000"/>
          <w:sz w:val="24"/>
        </w:rPr>
        <w:t xml:space="preserve">ми председателем ГЭК результатами ЕГЭ по конкретному учебному предмету.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Ознакомление  участников экзаменов с утвержденными председателем ГЭК результатами ЕГЭ  по конкретному учебному предмету  осуществляется в течение одного календарного дня со дня их передачи    в  образовательные организации, а также органы местного самоупра</w:t>
      </w:r>
      <w:r>
        <w:rPr>
          <w:rFonts w:ascii="Arial" w:hAnsi="Arial" w:eastAsia="Arial" w:cs="Arial"/>
          <w:color w:val="000000"/>
          <w:sz w:val="24"/>
        </w:rPr>
        <w:t xml:space="preserve">вления, осуществляющие управление в сфере образования. Указанный день считается официальным днем объявления результатов.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Руководители образовательных организаций в тот же день после получения протоколов с результатами ГИА обеспечивают незамедлительное информирование участников о результатах экзаменов. Факт ознакомления обучающихся с результатами ГИА по каждому предмету подтв</w:t>
      </w:r>
      <w:r>
        <w:rPr>
          <w:rFonts w:ascii="Arial" w:hAnsi="Arial" w:eastAsia="Arial" w:cs="Arial"/>
          <w:color w:val="000000"/>
          <w:sz w:val="24"/>
        </w:rPr>
        <w:t xml:space="preserve">ерждается их подписью в протоколе ознакомления с указанием даты ознакомления.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Персональные результаты участников ЕГЭ доступны через сервис ознакомления с результатами участников ЕГЭ (</w:t>
      </w:r>
      <w:hyperlink r:id="rId8" w:tooltip="http://check.ege.edu.ru/" w:history="1">
        <w:r>
          <w:rPr>
            <w:rStyle w:val="792"/>
            <w:rFonts w:ascii="Arial" w:hAnsi="Arial" w:eastAsia="Arial" w:cs="Arial"/>
            <w:color w:val="478bca"/>
            <w:sz w:val="24"/>
          </w:rPr>
          <w:t xml:space="preserve">http://check.ege.edu.ru/</w:t>
        </w:r>
      </w:hyperlink>
      <w:r>
        <w:rPr>
          <w:rFonts w:ascii="Arial" w:hAnsi="Arial" w:eastAsia="Arial" w:cs="Arial"/>
          <w:color w:val="000000"/>
          <w:sz w:val="24"/>
        </w:rPr>
        <w:t xml:space="preserve">), федеральную государственную информационную систему «Единый портал государственных и муниципальных услуг (функций)» (gosuslugi.ru) и региональный портал государственных и муниципальных услуг (функций) (uslugi.tambov.gov.ru).</w:t>
      </w:r>
      <w:r/>
    </w:p>
    <w:p>
      <w:r/>
      <w:r/>
    </w:p>
    <w:sectPr>
      <w:footnotePr/>
      <w:endnotePr/>
      <w:type w:val="nextPage"/>
      <w:pgSz w:w="11906" w:h="17405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Основной текст1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22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check.ege.edu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2023-04-12T08:33:20Z</dcterms:modified>
</cp:coreProperties>
</file>